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市场恐慌情绪减轻提振铜价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市场恐慌情绪减轻提振铜价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8</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8</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8月8日，沪铜主力合约下跌0.99%，收于70680元/吨，持仓量17.4万手，较上一交易日增加0.32万手，成交量11.3万手，较上一交易日减少2.87万手。目前影响铜价的因素如下：</w:t>
                            </w:r>
                          </w:p>
                          <w:p w14:paraId="2E77A5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宏观方面，美联储9月降息50个基点概率达到70%。</w:t>
                            </w:r>
                          </w:p>
                          <w:p w14:paraId="2C6360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供给方面，赞比亚拟议中的矿业法规可能会阻碍投资，并对铜产量提高至300万吨/年的计划造成“致命打击”。2024年7月铜矿砂及其精矿进口216.5万吨，同比2023年7月增加9.6%。</w:t>
                            </w:r>
                          </w:p>
                          <w:p w14:paraId="4F0C07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乘联分会初步统计：7月1-31日，乘用车市场新能源零售87.9万辆，同比增长37%，较上月同期增长3%，今年以来累计零售499.1万辆，同比增长34%;7月1-31日，全国乘用车厂商新能源批发95.5万辆，同比增长30%，较上月同期下降3%，今年以来累计批发557.5万辆，同比增长30%。</w:t>
                            </w:r>
                          </w:p>
                          <w:p w14:paraId="544A29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库存方面，8月8日，LME铜库存下降325吨至294425吨。上期所仓单下降1448吨至191050吨。</w:t>
                            </w:r>
                          </w:p>
                          <w:p w14:paraId="6A1786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展望后市，全球需求疲软令铜价承压。</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8月8日，沪铜主力合约下跌0.99%，收于70680元/吨，持仓量17.4万手，较上一交易日增加0.32万手，成交量11.3万手，较上一交易日减少2.87万手。目前影响铜价的因素如下：</w:t>
                      </w:r>
                    </w:p>
                    <w:p w14:paraId="2E77A57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宏观方面，美联储9月降息50个基点概率达到70%。</w:t>
                      </w:r>
                    </w:p>
                    <w:p w14:paraId="2C63607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供给方面，赞比亚拟议中的矿业法规可能会阻碍投资，并对铜产量提高至300万吨/年的计划造成“致命打击”。2024年7月铜矿砂及其精矿进口216.5万吨，同比2023年7月增加9.6%。</w:t>
                      </w:r>
                    </w:p>
                    <w:p w14:paraId="4F0C07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乘联分会初步统计：7月1-31日，乘用车市场新能源零售87.9万辆，同比增长37%，较上月同期增长3%，今年以来累计零售499.1万辆，同比增长34%;7月1-31日，全国乘用车厂商新能源批发95.5万辆，同比增长30%，较上月同期下降3%，今年以来累计批发557.5万辆，同比增长30%。</w:t>
                      </w:r>
                    </w:p>
                    <w:p w14:paraId="544A29A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库存方面，8月8日，LME铜库存下降325吨至294425吨。上期所仓单下降1448吨至191050吨。</w:t>
                      </w:r>
                    </w:p>
                    <w:p w14:paraId="6A1786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展望后市，全球需求疲软令铜价承压。</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12990"/>
      <w:bookmarkStart w:id="7" w:name="_Toc27433"/>
      <w:bookmarkStart w:id="8" w:name="_Toc26282"/>
      <w:bookmarkStart w:id="9" w:name="_Toc3207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6842"/>
      <w:bookmarkStart w:id="14" w:name="_Toc20314"/>
      <w:bookmarkStart w:id="15" w:name="_Toc20212"/>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DF85FF5"/>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8FD2A08"/>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158</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2024-08-09T01:39:04Z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