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中央经济工作会议提振 铜价震荡偏强</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sz w:val="44"/>
                          <w:szCs w:val="32"/>
                          <w:lang w:val="en-US" w:eastAsia="zh-CN"/>
                        </w:rPr>
                      </w:pPr>
                      <w:r>
                        <w:rPr>
                          <w:rFonts w:hint="eastAsia"/>
                          <w:color w:val="C00000"/>
                          <w:sz w:val="44"/>
                          <w:szCs w:val="32"/>
                          <w:lang w:val="en-US" w:eastAsia="zh-CN"/>
                        </w:rPr>
                        <w:t>中央经济工作会议提振 铜价震荡偏强</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12月10</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12月10</w:t>
                      </w:r>
                      <w:r>
                        <w:rPr>
                          <w:rFonts w:hint="eastAsia"/>
                        </w:rPr>
                        <w:t xml:space="preserve">日 </w:t>
                      </w:r>
                    </w:p>
                  </w:txbxContent>
                </v:textbox>
              </v:shape>
            </w:pict>
          </mc:Fallback>
        </mc:AlternateContent>
      </w:r>
      <w:bookmarkStart w:id="17" w:name="_GoBack"/>
      <w:bookmarkEnd w:id="17"/>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12月10日，沪铜主力合约上涨0.52%，收于75130元/吨，持仓量15.2万手，较上一交易日减少0.21万手，成交量8.32万手，较上一交易日增加2.54万手。目前影响铜价的因素如下：</w:t>
                            </w:r>
                          </w:p>
                          <w:p w14:paraId="73572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宏观方面，中国中央政治局会议对明年经济政策的走调更加积极。</w:t>
                            </w:r>
                          </w:p>
                          <w:p w14:paraId="2A2465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供给方面，印度矿业部表示，Adani EnterprisesLtd的子公司Kutch Copper Ltd已经开始运营，预计将在明年2月至3月达到满负荷生产。该冶炼厂初始产能为50万吨，高于印度进口了约36.3万吨。近期，国内再生铜企业减少从美国进口再生铜，因此，国内铜市供应总体偏紧。</w:t>
                            </w:r>
                          </w:p>
                          <w:p w14:paraId="525CFA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铜市下游行业总体需求良好。现货方面，铜价上涨后，上海地区下游畏高情绪显现，刚需采购为主。广东地区下游企业流通货源偏紧，成交有限。华北地区下游企业畏高入市采购不多，重庆地区下游铜厂对零单的采购意愿持续减弱。</w:t>
                            </w:r>
                          </w:p>
                          <w:p w14:paraId="3A1A16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库存方面，12月10日，上期所铜仓单下降651吨至18858吨。</w:t>
                            </w:r>
                          </w:p>
                          <w:p w14:paraId="2C5C9D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展望后市，美联储降息预期及中央经济工作会议为市场吹暖风，国内铜市供需偏紧提振铜价。</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397D76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12月10日，沪铜主力合约上涨0.52%，收于75130元/吨，持仓量15.2万手，较上一交易日减少0.21万手，成交量8.32万手，较上一交易日增加2.54万手。目前影响铜价的因素如下：</w:t>
                      </w:r>
                    </w:p>
                    <w:p w14:paraId="735725F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宏观方面，中国中央政治局会议对明年经济政策的走调更加积极。</w:t>
                      </w:r>
                    </w:p>
                    <w:p w14:paraId="2A2465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供给方面，印度矿业部表示，Adani EnterprisesLtd的子公司Kutch Copper Ltd已经开始运营，预计将在明年2月至3月达到满负荷生产。该冶炼厂初始产能为50万吨，高于印度进口了约36.3万吨。近期，国内再生铜企业减少从美国进口再生铜，因此，国内铜市供应总体偏紧。</w:t>
                      </w:r>
                    </w:p>
                    <w:p w14:paraId="525CFA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铜市下游行业总体需求良好。现货方面，铜价上涨后，上海地区下游畏高情绪显现，刚需采购为主。广东地区下游企业流通货源偏紧，成交有限。华北地区下游企业畏高入市采购不多，重庆地区下游铜厂对零单的采购意愿持续减弱。</w:t>
                      </w:r>
                    </w:p>
                    <w:p w14:paraId="3A1A16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库存方面，12月10日，上期所铜仓单下降651吨至18858吨。</w:t>
                      </w:r>
                    </w:p>
                    <w:p w14:paraId="2C5C9D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展望后市，美联储降息预期及中央经济工作会议为市场吹暖风，国内铜市供需偏紧提振铜价。</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63EEE9C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cs="Times New Roman"/>
                          <w:sz w:val="32"/>
                          <w:szCs w:val="32"/>
                          <w:lang w:val="en-US" w:eastAsia="zh-C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28347"/>
      <w:bookmarkStart w:id="1" w:name="_Toc28418"/>
      <w:bookmarkStart w:id="2" w:name="_Toc14215"/>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7432"/>
      <w:bookmarkStart w:id="4" w:name="_Toc6507"/>
      <w:bookmarkStart w:id="5" w:name="_Toc12993"/>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32073"/>
      <w:bookmarkStart w:id="7" w:name="_Toc12990"/>
      <w:bookmarkStart w:id="8" w:name="_Toc26282"/>
      <w:bookmarkStart w:id="9" w:name="_Toc27433"/>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3290"/>
      <w:bookmarkStart w:id="11" w:name="_Toc6240"/>
      <w:bookmarkStart w:id="12" w:name="_Toc28434"/>
      <w:r>
        <w:rPr>
          <w:rFonts w:hint="eastAsia"/>
        </w:rPr>
        <w:t>联系电话：400-930-7770</w:t>
      </w:r>
      <w:bookmarkEnd w:id="10"/>
      <w:bookmarkEnd w:id="11"/>
      <w:bookmarkEnd w:id="12"/>
    </w:p>
    <w:p w14:paraId="75CC5BD9">
      <w:pPr>
        <w:pStyle w:val="5"/>
        <w:rPr>
          <w:rFonts w:hint="eastAsia"/>
        </w:rPr>
      </w:pPr>
      <w:bookmarkStart w:id="13" w:name="_Toc20212"/>
      <w:bookmarkStart w:id="14" w:name="_Toc11652"/>
      <w:bookmarkStart w:id="15" w:name="_Toc26842"/>
      <w:bookmarkStart w:id="16" w:name="_Toc20314"/>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0F04EF"/>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71F3E"/>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4F10393"/>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CB4EBB"/>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851C96"/>
    <w:rsid w:val="0AAE126C"/>
    <w:rsid w:val="0AB3384A"/>
    <w:rsid w:val="0ABE2189"/>
    <w:rsid w:val="0B0969AE"/>
    <w:rsid w:val="0B2C074A"/>
    <w:rsid w:val="0B350656"/>
    <w:rsid w:val="0B417E47"/>
    <w:rsid w:val="0B7D2A4B"/>
    <w:rsid w:val="0BAD1621"/>
    <w:rsid w:val="0BBA0B5B"/>
    <w:rsid w:val="0BBF43C3"/>
    <w:rsid w:val="0BCA5242"/>
    <w:rsid w:val="0C006C23"/>
    <w:rsid w:val="0C012C2E"/>
    <w:rsid w:val="0C132662"/>
    <w:rsid w:val="0C3B4635"/>
    <w:rsid w:val="0C4A4ACF"/>
    <w:rsid w:val="0C5878D1"/>
    <w:rsid w:val="0CA23AC9"/>
    <w:rsid w:val="0D1B7E58"/>
    <w:rsid w:val="0D42569D"/>
    <w:rsid w:val="0D4B4161"/>
    <w:rsid w:val="0D4E6364"/>
    <w:rsid w:val="0D523741"/>
    <w:rsid w:val="0D533D56"/>
    <w:rsid w:val="0D7770F7"/>
    <w:rsid w:val="0D7A7984"/>
    <w:rsid w:val="0DD23199"/>
    <w:rsid w:val="0DE1042A"/>
    <w:rsid w:val="0DF751C4"/>
    <w:rsid w:val="0DF85FF5"/>
    <w:rsid w:val="0DFD6C3E"/>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AD429E"/>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96539"/>
    <w:rsid w:val="153E45AB"/>
    <w:rsid w:val="15516367"/>
    <w:rsid w:val="157414EA"/>
    <w:rsid w:val="158177D3"/>
    <w:rsid w:val="158703F4"/>
    <w:rsid w:val="15C90318"/>
    <w:rsid w:val="15CC0F40"/>
    <w:rsid w:val="15D246E9"/>
    <w:rsid w:val="16100910"/>
    <w:rsid w:val="161C0D90"/>
    <w:rsid w:val="16491459"/>
    <w:rsid w:val="1706655D"/>
    <w:rsid w:val="172A3713"/>
    <w:rsid w:val="1752258F"/>
    <w:rsid w:val="176740B5"/>
    <w:rsid w:val="17E21138"/>
    <w:rsid w:val="18190834"/>
    <w:rsid w:val="18194E5B"/>
    <w:rsid w:val="186A7C79"/>
    <w:rsid w:val="18735CC1"/>
    <w:rsid w:val="188214B8"/>
    <w:rsid w:val="190873AA"/>
    <w:rsid w:val="194303E2"/>
    <w:rsid w:val="19821E6D"/>
    <w:rsid w:val="19956511"/>
    <w:rsid w:val="199A20E5"/>
    <w:rsid w:val="19C3104C"/>
    <w:rsid w:val="19CF76BA"/>
    <w:rsid w:val="19FE1610"/>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CF7453B"/>
    <w:rsid w:val="1D181B85"/>
    <w:rsid w:val="1D306ECF"/>
    <w:rsid w:val="1D721D1E"/>
    <w:rsid w:val="1D740FDF"/>
    <w:rsid w:val="1D8F6152"/>
    <w:rsid w:val="1DAA2176"/>
    <w:rsid w:val="1DAA6C81"/>
    <w:rsid w:val="1DC952A7"/>
    <w:rsid w:val="1DDC0E05"/>
    <w:rsid w:val="1DDE407D"/>
    <w:rsid w:val="1DFC3255"/>
    <w:rsid w:val="1DFF561A"/>
    <w:rsid w:val="1E03503D"/>
    <w:rsid w:val="1E133113"/>
    <w:rsid w:val="1E64326E"/>
    <w:rsid w:val="1E707ECB"/>
    <w:rsid w:val="1EA51FD4"/>
    <w:rsid w:val="1EC02718"/>
    <w:rsid w:val="1ECC70CB"/>
    <w:rsid w:val="1ED7505B"/>
    <w:rsid w:val="1EE34FF6"/>
    <w:rsid w:val="1EF254A3"/>
    <w:rsid w:val="1EF4727B"/>
    <w:rsid w:val="1F096F9E"/>
    <w:rsid w:val="1F15241E"/>
    <w:rsid w:val="1F4153C3"/>
    <w:rsid w:val="1F6D7F66"/>
    <w:rsid w:val="1F7532BF"/>
    <w:rsid w:val="1F894190"/>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8E59F1"/>
    <w:rsid w:val="21BD4241"/>
    <w:rsid w:val="21E64000"/>
    <w:rsid w:val="21F93132"/>
    <w:rsid w:val="2208205F"/>
    <w:rsid w:val="22452616"/>
    <w:rsid w:val="22B95BC6"/>
    <w:rsid w:val="22C4139D"/>
    <w:rsid w:val="22D610D2"/>
    <w:rsid w:val="22EF5136"/>
    <w:rsid w:val="2386584B"/>
    <w:rsid w:val="23B56EFF"/>
    <w:rsid w:val="23C1471B"/>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C9599B"/>
    <w:rsid w:val="28E374EB"/>
    <w:rsid w:val="293E7D5A"/>
    <w:rsid w:val="29500EB5"/>
    <w:rsid w:val="2967428C"/>
    <w:rsid w:val="297309C6"/>
    <w:rsid w:val="29792B1A"/>
    <w:rsid w:val="29891E41"/>
    <w:rsid w:val="29901F0B"/>
    <w:rsid w:val="299B180F"/>
    <w:rsid w:val="29C85992"/>
    <w:rsid w:val="29D8322C"/>
    <w:rsid w:val="2A1F4553"/>
    <w:rsid w:val="2A6D2F75"/>
    <w:rsid w:val="2A7730A2"/>
    <w:rsid w:val="2A8D5C1A"/>
    <w:rsid w:val="2A9F1043"/>
    <w:rsid w:val="2AA131BA"/>
    <w:rsid w:val="2AC375D4"/>
    <w:rsid w:val="2ACD31A8"/>
    <w:rsid w:val="2B5E6E96"/>
    <w:rsid w:val="2B736ED6"/>
    <w:rsid w:val="2BC85CD7"/>
    <w:rsid w:val="2C113632"/>
    <w:rsid w:val="2C16186E"/>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EF14FC8"/>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164835"/>
    <w:rsid w:val="324F5BF1"/>
    <w:rsid w:val="326A47D9"/>
    <w:rsid w:val="32754593"/>
    <w:rsid w:val="32F83A4A"/>
    <w:rsid w:val="331210F9"/>
    <w:rsid w:val="331704BD"/>
    <w:rsid w:val="333077D1"/>
    <w:rsid w:val="333F35CA"/>
    <w:rsid w:val="33545CEF"/>
    <w:rsid w:val="33625118"/>
    <w:rsid w:val="336A1B45"/>
    <w:rsid w:val="34120C85"/>
    <w:rsid w:val="344D6161"/>
    <w:rsid w:val="34B42DF5"/>
    <w:rsid w:val="34E516AA"/>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755EA9"/>
    <w:rsid w:val="388E56E0"/>
    <w:rsid w:val="38905DFE"/>
    <w:rsid w:val="38DD38E7"/>
    <w:rsid w:val="38E54498"/>
    <w:rsid w:val="390D631D"/>
    <w:rsid w:val="392B6F8B"/>
    <w:rsid w:val="39324335"/>
    <w:rsid w:val="395A76E7"/>
    <w:rsid w:val="39822409"/>
    <w:rsid w:val="39CC4F72"/>
    <w:rsid w:val="39DD10A8"/>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EE90544"/>
    <w:rsid w:val="3F061CC7"/>
    <w:rsid w:val="3F103AF3"/>
    <w:rsid w:val="3F493A88"/>
    <w:rsid w:val="3F533D83"/>
    <w:rsid w:val="3F676329"/>
    <w:rsid w:val="3F735DD4"/>
    <w:rsid w:val="3F8A2751"/>
    <w:rsid w:val="3FF058CF"/>
    <w:rsid w:val="403249B6"/>
    <w:rsid w:val="40583EC3"/>
    <w:rsid w:val="40D20C4C"/>
    <w:rsid w:val="40DD327C"/>
    <w:rsid w:val="40FC500F"/>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7688A"/>
    <w:rsid w:val="43F85CC7"/>
    <w:rsid w:val="440525B4"/>
    <w:rsid w:val="443C28A4"/>
    <w:rsid w:val="44576E4E"/>
    <w:rsid w:val="445A2900"/>
    <w:rsid w:val="447B1636"/>
    <w:rsid w:val="447D1567"/>
    <w:rsid w:val="447D50B2"/>
    <w:rsid w:val="45F53188"/>
    <w:rsid w:val="4618037D"/>
    <w:rsid w:val="46445935"/>
    <w:rsid w:val="46546F3A"/>
    <w:rsid w:val="467B37BC"/>
    <w:rsid w:val="467D0B27"/>
    <w:rsid w:val="46A47237"/>
    <w:rsid w:val="46AC4F69"/>
    <w:rsid w:val="46C71DA3"/>
    <w:rsid w:val="473304A9"/>
    <w:rsid w:val="47855EE6"/>
    <w:rsid w:val="479A263F"/>
    <w:rsid w:val="47F40975"/>
    <w:rsid w:val="4823125B"/>
    <w:rsid w:val="483529DB"/>
    <w:rsid w:val="484E277B"/>
    <w:rsid w:val="48623B31"/>
    <w:rsid w:val="48867711"/>
    <w:rsid w:val="48B31C44"/>
    <w:rsid w:val="48C60564"/>
    <w:rsid w:val="48D82045"/>
    <w:rsid w:val="48DC6490"/>
    <w:rsid w:val="48FD2A08"/>
    <w:rsid w:val="49033A28"/>
    <w:rsid w:val="49125CF3"/>
    <w:rsid w:val="49415E3C"/>
    <w:rsid w:val="49486E49"/>
    <w:rsid w:val="4997567F"/>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CB0FEE"/>
    <w:rsid w:val="4BCB338A"/>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DAC65EA"/>
    <w:rsid w:val="4E252AE1"/>
    <w:rsid w:val="4EEA4431"/>
    <w:rsid w:val="4F114797"/>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A72EF4"/>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74FD4"/>
    <w:rsid w:val="538A56C1"/>
    <w:rsid w:val="53D912A6"/>
    <w:rsid w:val="5413309F"/>
    <w:rsid w:val="54361E95"/>
    <w:rsid w:val="543E202D"/>
    <w:rsid w:val="543E56DC"/>
    <w:rsid w:val="544B066F"/>
    <w:rsid w:val="54714740"/>
    <w:rsid w:val="547F3CBD"/>
    <w:rsid w:val="549D7C03"/>
    <w:rsid w:val="54C21518"/>
    <w:rsid w:val="550B5550"/>
    <w:rsid w:val="55283DF6"/>
    <w:rsid w:val="5530062D"/>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647208"/>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C75615"/>
    <w:rsid w:val="5BD657DD"/>
    <w:rsid w:val="5BD86C94"/>
    <w:rsid w:val="5BFF7B26"/>
    <w:rsid w:val="5C20133C"/>
    <w:rsid w:val="5C223878"/>
    <w:rsid w:val="5C2712AD"/>
    <w:rsid w:val="5C2F5FC8"/>
    <w:rsid w:val="5C8A7FAD"/>
    <w:rsid w:val="5C9D2F32"/>
    <w:rsid w:val="5CB26B02"/>
    <w:rsid w:val="5CDE425E"/>
    <w:rsid w:val="5D283143"/>
    <w:rsid w:val="5D8B0BA2"/>
    <w:rsid w:val="5D991BA1"/>
    <w:rsid w:val="5DDB01B6"/>
    <w:rsid w:val="5E435D5B"/>
    <w:rsid w:val="5E5F06B3"/>
    <w:rsid w:val="5E9734D2"/>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2529FA"/>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8F75A7"/>
    <w:rsid w:val="679413D5"/>
    <w:rsid w:val="67966EFB"/>
    <w:rsid w:val="67CE48E7"/>
    <w:rsid w:val="67D240AB"/>
    <w:rsid w:val="67D27347"/>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1F1D62"/>
    <w:rsid w:val="6C2051C5"/>
    <w:rsid w:val="6C2216A6"/>
    <w:rsid w:val="6C234F96"/>
    <w:rsid w:val="6C382832"/>
    <w:rsid w:val="6C384A25"/>
    <w:rsid w:val="6C434CC6"/>
    <w:rsid w:val="6C533D7B"/>
    <w:rsid w:val="6C5B5CAE"/>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4DA33FF"/>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A853F0"/>
    <w:rsid w:val="78D15C6F"/>
    <w:rsid w:val="78D61CF7"/>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DC95298"/>
    <w:rsid w:val="7E122E40"/>
    <w:rsid w:val="7E154BC6"/>
    <w:rsid w:val="7E472433"/>
    <w:rsid w:val="7E4C1A3E"/>
    <w:rsid w:val="7E79295B"/>
    <w:rsid w:val="7EB702D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Words>
  <Characters>278</Characters>
  <Lines>11</Lines>
  <Paragraphs>3</Paragraphs>
  <TotalTime>66</TotalTime>
  <ScaleCrop>false</ScaleCrop>
  <LinksUpToDate>false</LinksUpToDate>
  <CharactersWithSpaces>287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郑君成</cp:lastModifiedBy>
  <dcterms:modified xsi:type="dcterms:W3CDTF">2024-12-11T01:01:54Z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7D423E5969CE4D538646A08EBA32B7B1_13</vt:lpwstr>
  </property>
</Properties>
</file>